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2C1" w:rsidRPr="005C7C84" w:rsidRDefault="003042C1"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3042C1" w:rsidRPr="005C7C84" w:rsidRDefault="003042C1"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3042C1" w:rsidRPr="005C7C84" w:rsidRDefault="003042C1"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8F2F78" w:rsidRPr="005C7C84" w:rsidRDefault="003F3F29" w:rsidP="00667DA8">
      <w:pPr>
        <w:spacing w:after="0" w:line="480" w:lineRule="auto"/>
        <w:jc w:val="center"/>
        <w:rPr>
          <w:b/>
        </w:rPr>
      </w:pPr>
      <w:r>
        <w:rPr>
          <w:b/>
        </w:rPr>
        <w:t xml:space="preserve">Understanding </w:t>
      </w:r>
      <w:r w:rsidR="002E0EE4">
        <w:rPr>
          <w:b/>
        </w:rPr>
        <w:t>t</w:t>
      </w:r>
      <w:r>
        <w:rPr>
          <w:b/>
        </w:rPr>
        <w:t>he Deviant Behavior</w:t>
      </w:r>
    </w:p>
    <w:p w:rsidR="003042C1" w:rsidRPr="005C7C84" w:rsidRDefault="003042C1" w:rsidP="00667DA8">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rsidR="003042C1" w:rsidRPr="005C7C84" w:rsidRDefault="003042C1" w:rsidP="00667DA8">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rsidR="005F1CB0" w:rsidRPr="005C7C84" w:rsidRDefault="005F1CB0" w:rsidP="00667DA8">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rsidR="003042C1" w:rsidRPr="005C7C84" w:rsidRDefault="003F3F29" w:rsidP="00667DA8">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sidRPr="005C7C84">
        <w:rPr>
          <w:color w:val="000000"/>
          <w:bdr w:val="none" w:sz="0" w:space="0" w:color="auto" w:frame="1"/>
        </w:rPr>
        <w:t>Name</w:t>
      </w:r>
    </w:p>
    <w:p w:rsidR="00DC4312" w:rsidRPr="005C7C84" w:rsidRDefault="003F3F29" w:rsidP="00667DA8">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sidRPr="005C7C84">
        <w:rPr>
          <w:color w:val="000000"/>
          <w:bdr w:val="none" w:sz="0" w:space="0" w:color="auto" w:frame="1"/>
        </w:rPr>
        <w:t>Institution</w:t>
      </w:r>
      <w:r w:rsidR="00264A68">
        <w:rPr>
          <w:color w:val="000000"/>
          <w:bdr w:val="none" w:sz="0" w:space="0" w:color="auto" w:frame="1"/>
        </w:rPr>
        <w:t xml:space="preserve"> of Affiliation </w:t>
      </w:r>
      <w:bookmarkStart w:id="0" w:name="_GoBack"/>
      <w:bookmarkEnd w:id="0"/>
    </w:p>
    <w:p w:rsidR="00DC4312" w:rsidRPr="005C7C84" w:rsidRDefault="003F3F29" w:rsidP="00667DA8">
      <w:pPr>
        <w:pStyle w:val="NormalWeb"/>
        <w:shd w:val="clear" w:color="auto" w:fill="FFFFFF"/>
        <w:tabs>
          <w:tab w:val="left" w:pos="0"/>
          <w:tab w:val="left" w:pos="4470"/>
          <w:tab w:val="center" w:pos="5040"/>
        </w:tabs>
        <w:spacing w:before="0" w:beforeAutospacing="0" w:after="0" w:afterAutospacing="0" w:line="480" w:lineRule="auto"/>
        <w:jc w:val="center"/>
        <w:rPr>
          <w:color w:val="000000"/>
          <w:bdr w:val="none" w:sz="0" w:space="0" w:color="auto" w:frame="1"/>
        </w:rPr>
      </w:pPr>
      <w:r w:rsidRPr="005C7C84">
        <w:rPr>
          <w:color w:val="000000"/>
          <w:bdr w:val="none" w:sz="0" w:space="0" w:color="auto" w:frame="1"/>
        </w:rPr>
        <w:t>Professor</w:t>
      </w:r>
    </w:p>
    <w:p w:rsidR="00DC4312" w:rsidRPr="005C7C84" w:rsidRDefault="003F3F29" w:rsidP="00667DA8">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sidRPr="005C7C84">
        <w:rPr>
          <w:color w:val="000000"/>
          <w:bdr w:val="none" w:sz="0" w:space="0" w:color="auto" w:frame="1"/>
        </w:rPr>
        <w:t>Date</w:t>
      </w:r>
    </w:p>
    <w:p w:rsidR="00DC4312" w:rsidRPr="005C7C84" w:rsidRDefault="00DC4312" w:rsidP="00AA0A76">
      <w:pPr>
        <w:pStyle w:val="NormalWeb"/>
        <w:shd w:val="clear" w:color="auto" w:fill="FFFFFF"/>
        <w:tabs>
          <w:tab w:val="left" w:pos="0"/>
        </w:tabs>
        <w:spacing w:before="0" w:beforeAutospacing="0" w:after="0" w:afterAutospacing="0" w:line="480" w:lineRule="auto"/>
        <w:ind w:firstLine="720"/>
        <w:jc w:val="center"/>
        <w:rPr>
          <w:color w:val="000000"/>
          <w:bdr w:val="none" w:sz="0" w:space="0" w:color="auto" w:frame="1"/>
        </w:rPr>
      </w:pPr>
    </w:p>
    <w:p w:rsidR="003042C1" w:rsidRPr="005C7C84" w:rsidRDefault="003042C1" w:rsidP="00AA0A76">
      <w:pPr>
        <w:pStyle w:val="NormalWeb"/>
        <w:shd w:val="clear" w:color="auto" w:fill="FFFFFF"/>
        <w:tabs>
          <w:tab w:val="left" w:pos="0"/>
        </w:tabs>
        <w:spacing w:before="0" w:beforeAutospacing="0" w:after="0" w:afterAutospacing="0" w:line="480" w:lineRule="auto"/>
        <w:ind w:firstLine="720"/>
        <w:jc w:val="center"/>
        <w:rPr>
          <w:color w:val="000000"/>
          <w:bdr w:val="none" w:sz="0" w:space="0" w:color="auto" w:frame="1"/>
        </w:rPr>
      </w:pPr>
    </w:p>
    <w:p w:rsidR="003042C1" w:rsidRPr="005C7C84" w:rsidRDefault="003042C1"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3042C1" w:rsidRPr="005C7C84" w:rsidRDefault="003042C1"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3042C1" w:rsidRPr="005C7C84" w:rsidRDefault="003042C1"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3042C1" w:rsidRPr="005C7C84" w:rsidRDefault="003042C1"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8073DA" w:rsidRPr="005C7C84" w:rsidRDefault="008073DA"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6754DF" w:rsidRDefault="006754DF"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667DA8" w:rsidRDefault="00667DA8"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667DA8" w:rsidRDefault="00667DA8"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667DA8" w:rsidRDefault="00667DA8"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667DA8" w:rsidRDefault="00667DA8"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667DA8" w:rsidRPr="00667DA8" w:rsidRDefault="003F3F29" w:rsidP="00667DA8">
      <w:pPr>
        <w:spacing w:after="0" w:line="480" w:lineRule="auto"/>
        <w:jc w:val="center"/>
        <w:rPr>
          <w:b/>
        </w:rPr>
      </w:pPr>
      <w:r>
        <w:rPr>
          <w:b/>
        </w:rPr>
        <w:lastRenderedPageBreak/>
        <w:t>Understanding the Deviant Behavior</w:t>
      </w:r>
    </w:p>
    <w:p w:rsidR="00E955A4" w:rsidRDefault="003F3F29"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5C7C84">
        <w:rPr>
          <w:color w:val="000000"/>
          <w:bdr w:val="none" w:sz="0" w:space="0" w:color="auto" w:frame="1"/>
        </w:rPr>
        <w:t xml:space="preserve">I will begin my paper by defining deviant </w:t>
      </w:r>
      <w:r w:rsidR="00FB1B81" w:rsidRPr="005C7C84">
        <w:rPr>
          <w:color w:val="000000"/>
          <w:bdr w:val="none" w:sz="0" w:space="0" w:color="auto" w:frame="1"/>
        </w:rPr>
        <w:t>behavior as</w:t>
      </w:r>
      <w:r w:rsidRPr="005C7C84">
        <w:rPr>
          <w:color w:val="000000"/>
          <w:bdr w:val="none" w:sz="0" w:space="0" w:color="auto" w:frame="1"/>
        </w:rPr>
        <w:t xml:space="preserve"> behavior that </w:t>
      </w:r>
      <w:r w:rsidR="00FB1B81" w:rsidRPr="005C7C84">
        <w:rPr>
          <w:color w:val="000000"/>
          <w:bdr w:val="none" w:sz="0" w:space="0" w:color="auto" w:frame="1"/>
        </w:rPr>
        <w:t>goes</w:t>
      </w:r>
      <w:r w:rsidRPr="005C7C84">
        <w:rPr>
          <w:color w:val="000000"/>
          <w:bdr w:val="none" w:sz="0" w:space="0" w:color="auto" w:frame="1"/>
        </w:rPr>
        <w:t xml:space="preserve"> against the set societal norms. I will also give examples of deviant behaviors, including those that </w:t>
      </w:r>
      <w:r w:rsidR="00FB1B81" w:rsidRPr="005C7C84">
        <w:rPr>
          <w:color w:val="000000"/>
          <w:bdr w:val="none" w:sz="0" w:space="0" w:color="auto" w:frame="1"/>
        </w:rPr>
        <w:t>violate</w:t>
      </w:r>
      <w:r w:rsidRPr="005C7C84">
        <w:rPr>
          <w:color w:val="000000"/>
          <w:bdr w:val="none" w:sz="0" w:space="0" w:color="auto" w:frame="1"/>
        </w:rPr>
        <w:t xml:space="preserve"> formal rules and those that violate informal social rules. I will further analyze the five types of deviance, including innovation, ritualism, reb</w:t>
      </w:r>
      <w:r w:rsidRPr="005C7C84">
        <w:rPr>
          <w:color w:val="000000"/>
          <w:bdr w:val="none" w:sz="0" w:space="0" w:color="auto" w:frame="1"/>
        </w:rPr>
        <w:t xml:space="preserve">ellion, </w:t>
      </w:r>
      <w:proofErr w:type="spellStart"/>
      <w:r w:rsidR="00FB1B81">
        <w:rPr>
          <w:color w:val="000000"/>
          <w:bdr w:val="none" w:sz="0" w:space="0" w:color="auto" w:frame="1"/>
        </w:rPr>
        <w:t>rea</w:t>
      </w:r>
      <w:r w:rsidR="00FB1B81" w:rsidRPr="005C7C84">
        <w:rPr>
          <w:color w:val="000000"/>
          <w:bdr w:val="none" w:sz="0" w:space="0" w:color="auto" w:frame="1"/>
        </w:rPr>
        <w:t>treatism</w:t>
      </w:r>
      <w:proofErr w:type="spellEnd"/>
      <w:r w:rsidRPr="005C7C84">
        <w:rPr>
          <w:color w:val="000000"/>
          <w:bdr w:val="none" w:sz="0" w:space="0" w:color="auto" w:frame="1"/>
        </w:rPr>
        <w:t>, and conformity</w:t>
      </w:r>
      <w:r w:rsidR="00667DA8">
        <w:rPr>
          <w:color w:val="000000"/>
          <w:bdr w:val="none" w:sz="0" w:space="0" w:color="auto" w:frame="1"/>
        </w:rPr>
        <w:t xml:space="preserve"> (</w:t>
      </w:r>
      <w:r w:rsidR="00667DA8">
        <w:rPr>
          <w:bdr w:val="none" w:sz="0" w:space="0" w:color="auto" w:frame="1"/>
        </w:rPr>
        <w:t>Gibbs, 2017)</w:t>
      </w:r>
      <w:r w:rsidR="00FB1B81" w:rsidRPr="005C7C84">
        <w:rPr>
          <w:color w:val="000000"/>
          <w:bdr w:val="none" w:sz="0" w:space="0" w:color="auto" w:frame="1"/>
        </w:rPr>
        <w:t>.</w:t>
      </w:r>
      <w:r w:rsidRPr="005C7C84">
        <w:rPr>
          <w:color w:val="000000"/>
          <w:bdr w:val="none" w:sz="0" w:space="0" w:color="auto" w:frame="1"/>
        </w:rPr>
        <w:t xml:space="preserve"> I will then go </w:t>
      </w:r>
      <w:r w:rsidR="00FB1B81" w:rsidRPr="005C7C84">
        <w:rPr>
          <w:color w:val="000000"/>
          <w:bdr w:val="none" w:sz="0" w:space="0" w:color="auto" w:frame="1"/>
        </w:rPr>
        <w:t>ahead</w:t>
      </w:r>
      <w:r w:rsidRPr="005C7C84">
        <w:rPr>
          <w:color w:val="000000"/>
          <w:bdr w:val="none" w:sz="0" w:space="0" w:color="auto" w:frame="1"/>
        </w:rPr>
        <w:t xml:space="preserve"> to identify my deviant act, which is not using marijuana for recreation. My normal act is using marijuana for </w:t>
      </w:r>
      <w:r w:rsidR="00667DA8">
        <w:rPr>
          <w:color w:val="000000"/>
          <w:bdr w:val="none" w:sz="0" w:space="0" w:color="auto" w:frame="1"/>
        </w:rPr>
        <w:t>recreatio</w:t>
      </w:r>
      <w:r w:rsidRPr="005C7C84">
        <w:rPr>
          <w:color w:val="000000"/>
          <w:bdr w:val="none" w:sz="0" w:space="0" w:color="auto" w:frame="1"/>
        </w:rPr>
        <w:t>n</w:t>
      </w:r>
      <w:r w:rsidR="00667DA8">
        <w:rPr>
          <w:color w:val="000000"/>
          <w:bdr w:val="none" w:sz="0" w:space="0" w:color="auto" w:frame="1"/>
        </w:rPr>
        <w:t xml:space="preserve"> (</w:t>
      </w:r>
      <w:r w:rsidR="00667DA8">
        <w:rPr>
          <w:bdr w:val="none" w:sz="0" w:space="0" w:color="auto" w:frame="1"/>
        </w:rPr>
        <w:t xml:space="preserve">Humphrey &amp; </w:t>
      </w:r>
      <w:proofErr w:type="spellStart"/>
      <w:r w:rsidR="00667DA8">
        <w:rPr>
          <w:bdr w:val="none" w:sz="0" w:space="0" w:color="auto" w:frame="1"/>
        </w:rPr>
        <w:t>Schmalleger</w:t>
      </w:r>
      <w:proofErr w:type="spellEnd"/>
      <w:r w:rsidR="00667DA8">
        <w:rPr>
          <w:bdr w:val="none" w:sz="0" w:space="0" w:color="auto" w:frame="1"/>
        </w:rPr>
        <w:t>, 2019)</w:t>
      </w:r>
      <w:r w:rsidRPr="005C7C84">
        <w:rPr>
          <w:color w:val="000000"/>
          <w:bdr w:val="none" w:sz="0" w:space="0" w:color="auto" w:frame="1"/>
        </w:rPr>
        <w:t>.</w:t>
      </w:r>
      <w:r w:rsidR="00EA2219" w:rsidRPr="005C7C84">
        <w:rPr>
          <w:color w:val="000000"/>
          <w:bdr w:val="none" w:sz="0" w:space="0" w:color="auto" w:frame="1"/>
        </w:rPr>
        <w:t xml:space="preserve"> I will give my perception of how people feel about both the deviant and the normal behavior as some people agree while others do not agree with my normal and deviant acts. </w:t>
      </w:r>
    </w:p>
    <w:p w:rsidR="00E955A4" w:rsidRDefault="003F3F29" w:rsidP="005C7C84">
      <w:pPr>
        <w:pStyle w:val="NormalWeb"/>
        <w:shd w:val="clear" w:color="auto" w:fill="FFFFFF"/>
        <w:tabs>
          <w:tab w:val="left" w:pos="0"/>
        </w:tabs>
        <w:spacing w:before="0" w:beforeAutospacing="0" w:after="0" w:afterAutospacing="0" w:line="480" w:lineRule="auto"/>
        <w:ind w:firstLine="720"/>
        <w:rPr>
          <w:bdr w:val="none" w:sz="0" w:space="0" w:color="auto" w:frame="1"/>
        </w:rPr>
      </w:pPr>
      <w:r w:rsidRPr="005C7C84">
        <w:rPr>
          <w:color w:val="000000"/>
          <w:bdr w:val="none" w:sz="0" w:space="0" w:color="auto" w:frame="1"/>
        </w:rPr>
        <w:t xml:space="preserve">I will then address some of the </w:t>
      </w:r>
      <w:r w:rsidR="00FB1B81" w:rsidRPr="005C7C84">
        <w:rPr>
          <w:color w:val="000000"/>
          <w:bdr w:val="none" w:sz="0" w:space="0" w:color="auto" w:frame="1"/>
        </w:rPr>
        <w:t>stereotypes</w:t>
      </w:r>
      <w:r w:rsidRPr="005C7C84">
        <w:rPr>
          <w:color w:val="000000"/>
          <w:bdr w:val="none" w:sz="0" w:space="0" w:color="auto" w:frame="1"/>
        </w:rPr>
        <w:t xml:space="preserve"> that are attached to the people whose deviant act is not using marijua</w:t>
      </w:r>
      <w:r w:rsidRPr="005C7C84">
        <w:rPr>
          <w:color w:val="000000"/>
          <w:bdr w:val="none" w:sz="0" w:space="0" w:color="auto" w:frame="1"/>
        </w:rPr>
        <w:t xml:space="preserve">na for recreation and those </w:t>
      </w:r>
      <w:r w:rsidR="00FB1B81" w:rsidRPr="005C7C84">
        <w:rPr>
          <w:color w:val="000000"/>
          <w:bdr w:val="none" w:sz="0" w:space="0" w:color="auto" w:frame="1"/>
        </w:rPr>
        <w:t>whose</w:t>
      </w:r>
      <w:r w:rsidRPr="005C7C84">
        <w:rPr>
          <w:color w:val="000000"/>
          <w:bdr w:val="none" w:sz="0" w:space="0" w:color="auto" w:frame="1"/>
        </w:rPr>
        <w:t xml:space="preserve"> normal act is using recreational marijuana. People who use </w:t>
      </w:r>
      <w:r w:rsidR="00FB1B81" w:rsidRPr="005C7C84">
        <w:rPr>
          <w:color w:val="000000"/>
          <w:bdr w:val="none" w:sz="0" w:space="0" w:color="auto" w:frame="1"/>
        </w:rPr>
        <w:t>recreational</w:t>
      </w:r>
      <w:r w:rsidRPr="005C7C84">
        <w:rPr>
          <w:color w:val="000000"/>
          <w:bdr w:val="none" w:sz="0" w:space="0" w:color="auto" w:frame="1"/>
        </w:rPr>
        <w:t xml:space="preserve"> marijuana are often </w:t>
      </w:r>
      <w:r w:rsidR="00FB1B81" w:rsidRPr="005C7C84">
        <w:rPr>
          <w:color w:val="000000"/>
          <w:bdr w:val="none" w:sz="0" w:space="0" w:color="auto" w:frame="1"/>
        </w:rPr>
        <w:t>regarded</w:t>
      </w:r>
      <w:r w:rsidRPr="005C7C84">
        <w:rPr>
          <w:color w:val="000000"/>
          <w:bdr w:val="none" w:sz="0" w:space="0" w:color="auto" w:frame="1"/>
        </w:rPr>
        <w:t xml:space="preserve"> as thugs, others view them as drug addicts, and some people refer to them as drug abusers</w:t>
      </w:r>
      <w:r w:rsidR="00667DA8">
        <w:rPr>
          <w:color w:val="000000"/>
          <w:bdr w:val="none" w:sz="0" w:space="0" w:color="auto" w:frame="1"/>
        </w:rPr>
        <w:t xml:space="preserve"> (</w:t>
      </w:r>
      <w:r w:rsidR="00667DA8">
        <w:rPr>
          <w:bdr w:val="none" w:sz="0" w:space="0" w:color="auto" w:frame="1"/>
        </w:rPr>
        <w:t>Mortensen et al., 2020)</w:t>
      </w:r>
      <w:r w:rsidRPr="005C7C84">
        <w:rPr>
          <w:color w:val="000000"/>
          <w:bdr w:val="none" w:sz="0" w:space="0" w:color="auto" w:frame="1"/>
        </w:rPr>
        <w:t>.</w:t>
      </w:r>
      <w:r w:rsidR="00DE46CD" w:rsidRPr="005C7C84">
        <w:rPr>
          <w:color w:val="000000"/>
          <w:bdr w:val="none" w:sz="0" w:space="0" w:color="auto" w:frame="1"/>
        </w:rPr>
        <w:t xml:space="preserve"> Other </w:t>
      </w:r>
      <w:r w:rsidR="00FB1B81" w:rsidRPr="005C7C84">
        <w:rPr>
          <w:color w:val="000000"/>
          <w:bdr w:val="none" w:sz="0" w:space="0" w:color="auto" w:frame="1"/>
        </w:rPr>
        <w:t>people</w:t>
      </w:r>
      <w:r w:rsidR="00DE46CD" w:rsidRPr="005C7C84">
        <w:rPr>
          <w:color w:val="000000"/>
          <w:bdr w:val="none" w:sz="0" w:space="0" w:color="auto" w:frame="1"/>
        </w:rPr>
        <w:t xml:space="preserve"> who use recreational marijuana are also regarded as lazy a</w:t>
      </w:r>
      <w:r w:rsidR="008A4E74">
        <w:rPr>
          <w:color w:val="000000"/>
          <w:bdr w:val="none" w:sz="0" w:space="0" w:color="auto" w:frame="1"/>
        </w:rPr>
        <w:t>nd</w:t>
      </w:r>
      <w:r w:rsidR="00DE46CD" w:rsidRPr="005C7C84">
        <w:rPr>
          <w:color w:val="000000"/>
          <w:bdr w:val="none" w:sz="0" w:space="0" w:color="auto" w:frame="1"/>
        </w:rPr>
        <w:t xml:space="preserve"> fun-lovers. I will then discuss how I can c</w:t>
      </w:r>
      <w:r w:rsidR="00DE46CD" w:rsidRPr="005C7C84">
        <w:rPr>
          <w:bdr w:val="none" w:sz="0" w:space="0" w:color="auto" w:frame="1"/>
        </w:rPr>
        <w:t xml:space="preserve">hange these definitions. </w:t>
      </w:r>
    </w:p>
    <w:p w:rsidR="0026334B" w:rsidRDefault="003F3F29" w:rsidP="00667DA8">
      <w:pPr>
        <w:pStyle w:val="NormalWeb"/>
        <w:shd w:val="clear" w:color="auto" w:fill="FFFFFF"/>
        <w:tabs>
          <w:tab w:val="left" w:pos="0"/>
        </w:tabs>
        <w:spacing w:before="0" w:beforeAutospacing="0" w:after="0" w:afterAutospacing="0" w:line="480" w:lineRule="auto"/>
        <w:ind w:firstLine="720"/>
        <w:rPr>
          <w:bdr w:val="none" w:sz="0" w:space="0" w:color="auto" w:frame="1"/>
        </w:rPr>
      </w:pPr>
      <w:r w:rsidRPr="005C7C84">
        <w:rPr>
          <w:bdr w:val="none" w:sz="0" w:space="0" w:color="auto" w:frame="1"/>
        </w:rPr>
        <w:t>To convi</w:t>
      </w:r>
      <w:r w:rsidR="00E955A4">
        <w:rPr>
          <w:bdr w:val="none" w:sz="0" w:space="0" w:color="auto" w:frame="1"/>
        </w:rPr>
        <w:t>n</w:t>
      </w:r>
      <w:r w:rsidRPr="005C7C84">
        <w:rPr>
          <w:bdr w:val="none" w:sz="0" w:space="0" w:color="auto" w:frame="1"/>
        </w:rPr>
        <w:t xml:space="preserve">ce my audience that indeed my deviant act is better, I will explain </w:t>
      </w:r>
      <w:r w:rsidR="00FB1B81" w:rsidRPr="005C7C84">
        <w:rPr>
          <w:bdr w:val="none" w:sz="0" w:space="0" w:color="auto" w:frame="1"/>
        </w:rPr>
        <w:t>how smoking</w:t>
      </w:r>
      <w:r w:rsidR="00201629" w:rsidRPr="005C7C84">
        <w:rPr>
          <w:bdr w:val="none" w:sz="0" w:space="0" w:color="auto" w:frame="1"/>
        </w:rPr>
        <w:t xml:space="preserve"> marijuana may reduce crime rates and violent encounters because most people who smoke marijuana used it to keep them calm</w:t>
      </w:r>
      <w:r w:rsidR="00667DA8">
        <w:rPr>
          <w:bdr w:val="none" w:sz="0" w:space="0" w:color="auto" w:frame="1"/>
        </w:rPr>
        <w:t xml:space="preserve"> (Osborne &amp; </w:t>
      </w:r>
      <w:proofErr w:type="spellStart"/>
      <w:r w:rsidR="00667DA8">
        <w:rPr>
          <w:bdr w:val="none" w:sz="0" w:space="0" w:color="auto" w:frame="1"/>
        </w:rPr>
        <w:t>Fogel</w:t>
      </w:r>
      <w:proofErr w:type="spellEnd"/>
      <w:r w:rsidR="00667DA8">
        <w:rPr>
          <w:bdr w:val="none" w:sz="0" w:space="0" w:color="auto" w:frame="1"/>
        </w:rPr>
        <w:t>, 2008)</w:t>
      </w:r>
      <w:r w:rsidR="00201629" w:rsidRPr="005C7C84">
        <w:rPr>
          <w:bdr w:val="none" w:sz="0" w:space="0" w:color="auto" w:frame="1"/>
        </w:rPr>
        <w:t xml:space="preserve">. However, when they are sober, they tend to react to any little situation. </w:t>
      </w:r>
      <w:r w:rsidRPr="005C7C84">
        <w:rPr>
          <w:bdr w:val="none" w:sz="0" w:space="0" w:color="auto" w:frame="1"/>
        </w:rPr>
        <w:t xml:space="preserve"> </w:t>
      </w:r>
      <w:r w:rsidR="00C503CF" w:rsidRPr="005C7C84">
        <w:rPr>
          <w:bdr w:val="none" w:sz="0" w:space="0" w:color="auto" w:frame="1"/>
        </w:rPr>
        <w:t>I will end my paper with</w:t>
      </w:r>
      <w:r w:rsidRPr="005C7C84">
        <w:rPr>
          <w:bdr w:val="none" w:sz="0" w:space="0" w:color="auto" w:frame="1"/>
        </w:rPr>
        <w:t xml:space="preserve"> the kind</w:t>
      </w:r>
      <w:r w:rsidRPr="005C7C84">
        <w:rPr>
          <w:bdr w:val="none" w:sz="0" w:space="0" w:color="auto" w:frame="1"/>
        </w:rPr>
        <w:t xml:space="preserve"> of evidence I will need to collect to make my argument; </w:t>
      </w:r>
      <w:r w:rsidR="00201629" w:rsidRPr="005C7C84">
        <w:rPr>
          <w:bdr w:val="none" w:sz="0" w:space="0" w:color="auto" w:frame="1"/>
        </w:rPr>
        <w:t>I could use one person who claims they use marijuana to keep them calm. I could put them in a room with someone constantly nagging and bothering them while sober</w:t>
      </w:r>
      <w:r w:rsidR="00667DA8">
        <w:rPr>
          <w:bdr w:val="none" w:sz="0" w:space="0" w:color="auto" w:frame="1"/>
        </w:rPr>
        <w:t xml:space="preserve"> (Chen et al., 2018)</w:t>
      </w:r>
      <w:r w:rsidR="00201629" w:rsidRPr="005C7C84">
        <w:rPr>
          <w:bdr w:val="none" w:sz="0" w:space="0" w:color="auto" w:frame="1"/>
        </w:rPr>
        <w:t>. Then I could use the same method, only this time they will marijuana in their system.</w:t>
      </w:r>
    </w:p>
    <w:p w:rsidR="0026334B" w:rsidRPr="00667DA8" w:rsidRDefault="003F3F29" w:rsidP="00667DA8">
      <w:pPr>
        <w:pStyle w:val="NormalWeb"/>
        <w:shd w:val="clear" w:color="auto" w:fill="FFFFFF"/>
        <w:tabs>
          <w:tab w:val="left" w:pos="0"/>
        </w:tabs>
        <w:spacing w:before="0" w:beforeAutospacing="0" w:after="0" w:afterAutospacing="0" w:line="480" w:lineRule="auto"/>
        <w:jc w:val="center"/>
        <w:rPr>
          <w:b/>
          <w:bdr w:val="none" w:sz="0" w:space="0" w:color="auto" w:frame="1"/>
        </w:rPr>
      </w:pPr>
      <w:r w:rsidRPr="00667DA8">
        <w:rPr>
          <w:b/>
          <w:bdr w:val="none" w:sz="0" w:space="0" w:color="auto" w:frame="1"/>
        </w:rPr>
        <w:lastRenderedPageBreak/>
        <w:t>References</w:t>
      </w:r>
    </w:p>
    <w:p w:rsidR="00667DA8" w:rsidRDefault="003F3F29" w:rsidP="00667DA8">
      <w:pPr>
        <w:pStyle w:val="NormalWeb"/>
        <w:shd w:val="clear" w:color="auto" w:fill="FFFFFF"/>
        <w:tabs>
          <w:tab w:val="left" w:pos="0"/>
        </w:tabs>
        <w:spacing w:before="0" w:beforeAutospacing="0" w:after="0" w:afterAutospacing="0" w:line="480" w:lineRule="auto"/>
        <w:ind w:left="720" w:hanging="720"/>
        <w:rPr>
          <w:bdr w:val="none" w:sz="0" w:space="0" w:color="auto" w:frame="1"/>
        </w:rPr>
      </w:pPr>
      <w:proofErr w:type="gramStart"/>
      <w:r>
        <w:rPr>
          <w:bdr w:val="none" w:sz="0" w:space="0" w:color="auto" w:frame="1"/>
        </w:rPr>
        <w:t xml:space="preserve">Chen, J., Forsyth, C.J., </w:t>
      </w:r>
      <w:proofErr w:type="spellStart"/>
      <w:r>
        <w:rPr>
          <w:bdr w:val="none" w:sz="0" w:space="0" w:color="auto" w:frame="1"/>
        </w:rPr>
        <w:t>Biggar</w:t>
      </w:r>
      <w:proofErr w:type="spellEnd"/>
      <w:r>
        <w:rPr>
          <w:bdr w:val="none" w:sz="0" w:space="0" w:color="auto" w:frame="1"/>
        </w:rPr>
        <w:t xml:space="preserve"> Jr, R.W., &amp; Burstein, K. (2018).</w:t>
      </w:r>
      <w:proofErr w:type="gramEnd"/>
      <w:r>
        <w:rPr>
          <w:bdr w:val="none" w:sz="0" w:space="0" w:color="auto" w:frame="1"/>
        </w:rPr>
        <w:t xml:space="preserve"> Determining Normal Deviance: Adolescent Drug Use</w:t>
      </w:r>
      <w:proofErr w:type="gramStart"/>
      <w:r>
        <w:rPr>
          <w:bdr w:val="none" w:sz="0" w:space="0" w:color="auto" w:frame="1"/>
        </w:rPr>
        <w:t>?.</w:t>
      </w:r>
      <w:proofErr w:type="gramEnd"/>
      <w:r>
        <w:rPr>
          <w:bdr w:val="none" w:sz="0" w:space="0" w:color="auto" w:frame="1"/>
        </w:rPr>
        <w:t xml:space="preserve"> </w:t>
      </w:r>
      <w:r w:rsidRPr="008C1981">
        <w:rPr>
          <w:i/>
          <w:bdr w:val="none" w:sz="0" w:space="0" w:color="auto" w:frame="1"/>
        </w:rPr>
        <w:t>Deviant Behavior, 39</w:t>
      </w:r>
      <w:r>
        <w:rPr>
          <w:bdr w:val="none" w:sz="0" w:space="0" w:color="auto" w:frame="1"/>
        </w:rPr>
        <w:t>(7), 926-935</w:t>
      </w:r>
    </w:p>
    <w:p w:rsidR="00667DA8" w:rsidRDefault="003F3F29" w:rsidP="00667DA8">
      <w:pPr>
        <w:pStyle w:val="NormalWeb"/>
        <w:shd w:val="clear" w:color="auto" w:fill="FFFFFF"/>
        <w:tabs>
          <w:tab w:val="left" w:pos="0"/>
        </w:tabs>
        <w:spacing w:before="0" w:beforeAutospacing="0" w:after="0" w:afterAutospacing="0" w:line="480" w:lineRule="auto"/>
        <w:ind w:left="720" w:hanging="720"/>
        <w:rPr>
          <w:bdr w:val="none" w:sz="0" w:space="0" w:color="auto" w:frame="1"/>
        </w:rPr>
      </w:pPr>
      <w:r>
        <w:rPr>
          <w:bdr w:val="none" w:sz="0" w:space="0" w:color="auto" w:frame="1"/>
        </w:rPr>
        <w:t xml:space="preserve">Gibbs, J.P. (2017). </w:t>
      </w:r>
      <w:proofErr w:type="gramStart"/>
      <w:r>
        <w:rPr>
          <w:bdr w:val="none" w:sz="0" w:space="0" w:color="auto" w:frame="1"/>
        </w:rPr>
        <w:t xml:space="preserve">The </w:t>
      </w:r>
      <w:r>
        <w:rPr>
          <w:bdr w:val="none" w:sz="0" w:space="0" w:color="auto" w:frame="1"/>
        </w:rPr>
        <w:t>sociology of deviance and social control.</w:t>
      </w:r>
      <w:proofErr w:type="gramEnd"/>
      <w:r>
        <w:rPr>
          <w:bdr w:val="none" w:sz="0" w:space="0" w:color="auto" w:frame="1"/>
        </w:rPr>
        <w:t xml:space="preserve"> </w:t>
      </w:r>
      <w:proofErr w:type="gramStart"/>
      <w:r w:rsidRPr="00A852BB">
        <w:rPr>
          <w:i/>
          <w:bdr w:val="none" w:sz="0" w:space="0" w:color="auto" w:frame="1"/>
        </w:rPr>
        <w:t>In social psychology</w:t>
      </w:r>
      <w:r>
        <w:rPr>
          <w:bdr w:val="none" w:sz="0" w:space="0" w:color="auto" w:frame="1"/>
        </w:rPr>
        <w:t xml:space="preserve"> (pp. 483-522).</w:t>
      </w:r>
      <w:proofErr w:type="gramEnd"/>
      <w:r>
        <w:rPr>
          <w:bdr w:val="none" w:sz="0" w:space="0" w:color="auto" w:frame="1"/>
        </w:rPr>
        <w:t xml:space="preserve"> Routledge</w:t>
      </w:r>
    </w:p>
    <w:p w:rsidR="00667DA8" w:rsidRDefault="003F3F29" w:rsidP="00667DA8">
      <w:pPr>
        <w:pStyle w:val="NormalWeb"/>
        <w:shd w:val="clear" w:color="auto" w:fill="FFFFFF"/>
        <w:tabs>
          <w:tab w:val="left" w:pos="0"/>
        </w:tabs>
        <w:spacing w:before="0" w:beforeAutospacing="0" w:after="0" w:afterAutospacing="0" w:line="480" w:lineRule="auto"/>
        <w:ind w:left="720" w:hanging="720"/>
        <w:rPr>
          <w:bdr w:val="none" w:sz="0" w:space="0" w:color="auto" w:frame="1"/>
        </w:rPr>
      </w:pPr>
      <w:r>
        <w:rPr>
          <w:bdr w:val="none" w:sz="0" w:space="0" w:color="auto" w:frame="1"/>
        </w:rPr>
        <w:t xml:space="preserve">Humphrey, J.A., &amp; </w:t>
      </w:r>
      <w:proofErr w:type="spellStart"/>
      <w:r>
        <w:rPr>
          <w:bdr w:val="none" w:sz="0" w:space="0" w:color="auto" w:frame="1"/>
        </w:rPr>
        <w:t>Schmalleger</w:t>
      </w:r>
      <w:proofErr w:type="spellEnd"/>
      <w:r>
        <w:rPr>
          <w:bdr w:val="none" w:sz="0" w:space="0" w:color="auto" w:frame="1"/>
        </w:rPr>
        <w:t>, F</w:t>
      </w:r>
      <w:proofErr w:type="gramStart"/>
      <w:r>
        <w:rPr>
          <w:bdr w:val="none" w:sz="0" w:space="0" w:color="auto" w:frame="1"/>
        </w:rPr>
        <w:t>.(</w:t>
      </w:r>
      <w:proofErr w:type="gramEnd"/>
      <w:r>
        <w:rPr>
          <w:bdr w:val="none" w:sz="0" w:space="0" w:color="auto" w:frame="1"/>
        </w:rPr>
        <w:t xml:space="preserve">2019). </w:t>
      </w:r>
      <w:proofErr w:type="gramStart"/>
      <w:r w:rsidRPr="009A735A">
        <w:rPr>
          <w:i/>
          <w:bdr w:val="none" w:sz="0" w:space="0" w:color="auto" w:frame="1"/>
        </w:rPr>
        <w:t>Deviant behavior</w:t>
      </w:r>
      <w:r>
        <w:rPr>
          <w:bdr w:val="none" w:sz="0" w:space="0" w:color="auto" w:frame="1"/>
        </w:rPr>
        <w:t>.</w:t>
      </w:r>
      <w:proofErr w:type="gramEnd"/>
      <w:r>
        <w:rPr>
          <w:bdr w:val="none" w:sz="0" w:space="0" w:color="auto" w:frame="1"/>
        </w:rPr>
        <w:t xml:space="preserve"> SAGE Publications, Incorporated</w:t>
      </w:r>
    </w:p>
    <w:p w:rsidR="00667DA8" w:rsidRDefault="003F3F29" w:rsidP="00667DA8">
      <w:pPr>
        <w:pStyle w:val="NormalWeb"/>
        <w:shd w:val="clear" w:color="auto" w:fill="FFFFFF"/>
        <w:tabs>
          <w:tab w:val="left" w:pos="0"/>
        </w:tabs>
        <w:spacing w:before="0" w:beforeAutospacing="0" w:after="0" w:afterAutospacing="0" w:line="480" w:lineRule="auto"/>
        <w:ind w:left="720" w:hanging="720"/>
        <w:rPr>
          <w:bdr w:val="none" w:sz="0" w:space="0" w:color="auto" w:frame="1"/>
        </w:rPr>
      </w:pPr>
      <w:r>
        <w:rPr>
          <w:bdr w:val="none" w:sz="0" w:space="0" w:color="auto" w:frame="1"/>
        </w:rPr>
        <w:t>Mortensen, T</w:t>
      </w:r>
      <w:proofErr w:type="gramStart"/>
      <w:r>
        <w:rPr>
          <w:bdr w:val="none" w:sz="0" w:space="0" w:color="auto" w:frame="1"/>
        </w:rPr>
        <w:t>,M</w:t>
      </w:r>
      <w:proofErr w:type="gramEnd"/>
      <w:r>
        <w:rPr>
          <w:bdr w:val="none" w:sz="0" w:space="0" w:color="auto" w:frame="1"/>
        </w:rPr>
        <w:t xml:space="preserve">., </w:t>
      </w:r>
      <w:proofErr w:type="spellStart"/>
      <w:r>
        <w:rPr>
          <w:bdr w:val="none" w:sz="0" w:space="0" w:color="auto" w:frame="1"/>
        </w:rPr>
        <w:t>Moscowitz</w:t>
      </w:r>
      <w:proofErr w:type="spellEnd"/>
      <w:r>
        <w:rPr>
          <w:bdr w:val="none" w:sz="0" w:space="0" w:color="auto" w:frame="1"/>
        </w:rPr>
        <w:t>, L., Wan, A., &amp; Yang, A.(2020). The marijuana user</w:t>
      </w:r>
      <w:r>
        <w:rPr>
          <w:bdr w:val="none" w:sz="0" w:space="0" w:color="auto" w:frame="1"/>
        </w:rPr>
        <w:t xml:space="preserve"> in US news media: an examination of visual stereotypes of race, culture, criminality and </w:t>
      </w:r>
      <w:proofErr w:type="spellStart"/>
      <w:r>
        <w:rPr>
          <w:bdr w:val="none" w:sz="0" w:space="0" w:color="auto" w:frame="1"/>
        </w:rPr>
        <w:t>normification</w:t>
      </w:r>
      <w:proofErr w:type="spellEnd"/>
      <w:r>
        <w:rPr>
          <w:bdr w:val="none" w:sz="0" w:space="0" w:color="auto" w:frame="1"/>
        </w:rPr>
        <w:t xml:space="preserve">. </w:t>
      </w:r>
      <w:r w:rsidRPr="008C1981">
        <w:rPr>
          <w:i/>
          <w:bdr w:val="none" w:sz="0" w:space="0" w:color="auto" w:frame="1"/>
        </w:rPr>
        <w:t>Visual communication, 19</w:t>
      </w:r>
      <w:r>
        <w:rPr>
          <w:bdr w:val="none" w:sz="0" w:space="0" w:color="auto" w:frame="1"/>
        </w:rPr>
        <w:t>(2), 231-255</w:t>
      </w:r>
    </w:p>
    <w:p w:rsidR="00667DA8" w:rsidRDefault="003F3F29" w:rsidP="00667DA8">
      <w:pPr>
        <w:pStyle w:val="NormalWeb"/>
        <w:shd w:val="clear" w:color="auto" w:fill="FFFFFF"/>
        <w:tabs>
          <w:tab w:val="left" w:pos="0"/>
        </w:tabs>
        <w:spacing w:before="0" w:beforeAutospacing="0" w:after="0" w:afterAutospacing="0" w:line="480" w:lineRule="auto"/>
        <w:ind w:left="720" w:hanging="720"/>
        <w:rPr>
          <w:bdr w:val="none" w:sz="0" w:space="0" w:color="auto" w:frame="1"/>
        </w:rPr>
      </w:pPr>
      <w:r>
        <w:rPr>
          <w:bdr w:val="none" w:sz="0" w:space="0" w:color="auto" w:frame="1"/>
        </w:rPr>
        <w:t xml:space="preserve">Osborne, G.B., &amp; </w:t>
      </w:r>
      <w:proofErr w:type="spellStart"/>
      <w:r>
        <w:rPr>
          <w:bdr w:val="none" w:sz="0" w:space="0" w:color="auto" w:frame="1"/>
        </w:rPr>
        <w:t>Fogel</w:t>
      </w:r>
      <w:proofErr w:type="spellEnd"/>
      <w:r>
        <w:rPr>
          <w:bdr w:val="none" w:sz="0" w:space="0" w:color="auto" w:frame="1"/>
        </w:rPr>
        <w:t>, C</w:t>
      </w:r>
      <w:proofErr w:type="gramStart"/>
      <w:r>
        <w:rPr>
          <w:bdr w:val="none" w:sz="0" w:space="0" w:color="auto" w:frame="1"/>
        </w:rPr>
        <w:t>.(</w:t>
      </w:r>
      <w:proofErr w:type="gramEnd"/>
      <w:r>
        <w:rPr>
          <w:bdr w:val="none" w:sz="0" w:space="0" w:color="auto" w:frame="1"/>
        </w:rPr>
        <w:t xml:space="preserve">2008). </w:t>
      </w:r>
      <w:proofErr w:type="gramStart"/>
      <w:r>
        <w:rPr>
          <w:bdr w:val="none" w:sz="0" w:space="0" w:color="auto" w:frame="1"/>
        </w:rPr>
        <w:t>Understanding the motivations for recreational marijuana use among adult Canadia</w:t>
      </w:r>
      <w:r>
        <w:rPr>
          <w:bdr w:val="none" w:sz="0" w:space="0" w:color="auto" w:frame="1"/>
        </w:rPr>
        <w:t>n.</w:t>
      </w:r>
      <w:proofErr w:type="gramEnd"/>
      <w:r>
        <w:rPr>
          <w:bdr w:val="none" w:sz="0" w:space="0" w:color="auto" w:frame="1"/>
        </w:rPr>
        <w:t xml:space="preserve"> </w:t>
      </w:r>
      <w:r w:rsidRPr="00E37E3E">
        <w:rPr>
          <w:i/>
          <w:bdr w:val="none" w:sz="0" w:space="0" w:color="auto" w:frame="1"/>
        </w:rPr>
        <w:t xml:space="preserve">Substance </w:t>
      </w:r>
      <w:r>
        <w:rPr>
          <w:i/>
          <w:bdr w:val="none" w:sz="0" w:space="0" w:color="auto" w:frame="1"/>
        </w:rPr>
        <w:t>use &amp;</w:t>
      </w:r>
      <w:r w:rsidRPr="00E37E3E">
        <w:rPr>
          <w:i/>
          <w:bdr w:val="none" w:sz="0" w:space="0" w:color="auto" w:frame="1"/>
        </w:rPr>
        <w:t xml:space="preserve"> misuse</w:t>
      </w:r>
      <w:r>
        <w:rPr>
          <w:bdr w:val="none" w:sz="0" w:space="0" w:color="auto" w:frame="1"/>
        </w:rPr>
        <w:t>, 43(3-4), 539-572</w:t>
      </w:r>
    </w:p>
    <w:p w:rsidR="00D63AD1" w:rsidRDefault="00D63AD1" w:rsidP="00387E8C">
      <w:pPr>
        <w:pStyle w:val="NormalWeb"/>
        <w:shd w:val="clear" w:color="auto" w:fill="FFFFFF"/>
        <w:tabs>
          <w:tab w:val="left" w:pos="0"/>
        </w:tabs>
        <w:spacing w:before="0" w:beforeAutospacing="0" w:after="0" w:afterAutospacing="0" w:line="480" w:lineRule="auto"/>
        <w:ind w:left="284" w:hanging="284"/>
        <w:rPr>
          <w:bdr w:val="none" w:sz="0" w:space="0" w:color="auto" w:frame="1"/>
        </w:rPr>
      </w:pPr>
    </w:p>
    <w:p w:rsidR="00E37E3E" w:rsidRDefault="00E37E3E" w:rsidP="00387E8C">
      <w:pPr>
        <w:pStyle w:val="NormalWeb"/>
        <w:shd w:val="clear" w:color="auto" w:fill="FFFFFF"/>
        <w:tabs>
          <w:tab w:val="left" w:pos="0"/>
        </w:tabs>
        <w:spacing w:before="0" w:beforeAutospacing="0" w:after="0" w:afterAutospacing="0" w:line="480" w:lineRule="auto"/>
        <w:ind w:left="284" w:hanging="284"/>
        <w:rPr>
          <w:bdr w:val="none" w:sz="0" w:space="0" w:color="auto" w:frame="1"/>
        </w:rPr>
      </w:pPr>
    </w:p>
    <w:p w:rsidR="0026334B" w:rsidRDefault="0026334B" w:rsidP="005C7C84">
      <w:pPr>
        <w:pStyle w:val="NormalWeb"/>
        <w:shd w:val="clear" w:color="auto" w:fill="FFFFFF"/>
        <w:tabs>
          <w:tab w:val="left" w:pos="0"/>
        </w:tabs>
        <w:spacing w:before="0" w:beforeAutospacing="0" w:after="0" w:afterAutospacing="0" w:line="480" w:lineRule="auto"/>
        <w:ind w:firstLine="720"/>
        <w:rPr>
          <w:bdr w:val="none" w:sz="0" w:space="0" w:color="auto" w:frame="1"/>
        </w:rPr>
      </w:pPr>
    </w:p>
    <w:p w:rsidR="00224D8D" w:rsidRDefault="00224D8D" w:rsidP="005C7C84">
      <w:pPr>
        <w:pStyle w:val="NormalWeb"/>
        <w:shd w:val="clear" w:color="auto" w:fill="FFFFFF"/>
        <w:tabs>
          <w:tab w:val="left" w:pos="0"/>
        </w:tabs>
        <w:spacing w:before="0" w:beforeAutospacing="0" w:after="0" w:afterAutospacing="0" w:line="480" w:lineRule="auto"/>
        <w:ind w:firstLine="720"/>
        <w:rPr>
          <w:bdr w:val="none" w:sz="0" w:space="0" w:color="auto" w:frame="1"/>
        </w:rPr>
      </w:pPr>
    </w:p>
    <w:p w:rsidR="00224D8D" w:rsidRDefault="00224D8D" w:rsidP="005C7C84">
      <w:pPr>
        <w:pStyle w:val="NormalWeb"/>
        <w:shd w:val="clear" w:color="auto" w:fill="FFFFFF"/>
        <w:tabs>
          <w:tab w:val="left" w:pos="0"/>
        </w:tabs>
        <w:spacing w:before="0" w:beforeAutospacing="0" w:after="0" w:afterAutospacing="0" w:line="480" w:lineRule="auto"/>
        <w:ind w:firstLine="720"/>
        <w:rPr>
          <w:bdr w:val="none" w:sz="0" w:space="0" w:color="auto" w:frame="1"/>
        </w:rPr>
      </w:pPr>
    </w:p>
    <w:p w:rsidR="00224D8D" w:rsidRPr="005C7C84" w:rsidRDefault="00224D8D" w:rsidP="005C7C8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rsidR="00D96C0C" w:rsidRPr="005C7C84" w:rsidRDefault="00D96C0C" w:rsidP="005C7C84">
      <w:pPr>
        <w:spacing w:after="0" w:line="480" w:lineRule="auto"/>
        <w:ind w:firstLine="720"/>
      </w:pPr>
    </w:p>
    <w:sectPr w:rsidR="00D96C0C" w:rsidRPr="005C7C84" w:rsidSect="00264A68">
      <w:headerReference w:type="default" r:id="rId8"/>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F29" w:rsidRDefault="003F3F29">
      <w:pPr>
        <w:spacing w:after="0" w:line="240" w:lineRule="auto"/>
      </w:pPr>
      <w:r>
        <w:separator/>
      </w:r>
    </w:p>
  </w:endnote>
  <w:endnote w:type="continuationSeparator" w:id="0">
    <w:p w:rsidR="003F3F29" w:rsidRDefault="003F3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ahnschrift Condensed">
    <w:altName w:val="Segoe UI"/>
    <w:panose1 w:val="020B0502040204020203"/>
    <w:charset w:val="00"/>
    <w:family w:val="swiss"/>
    <w:pitch w:val="variable"/>
    <w:sig w:usb0="A00002C7" w:usb1="00000002"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219" w:rsidRDefault="003F3F29">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F29" w:rsidRDefault="003F3F29">
      <w:pPr>
        <w:spacing w:after="0" w:line="240" w:lineRule="auto"/>
      </w:pPr>
      <w:r>
        <w:separator/>
      </w:r>
    </w:p>
  </w:footnote>
  <w:footnote w:type="continuationSeparator" w:id="0">
    <w:p w:rsidR="003F3F29" w:rsidRDefault="003F3F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3672203"/>
      <w:docPartObj>
        <w:docPartGallery w:val="Page Numbers (Top of Page)"/>
        <w:docPartUnique/>
      </w:docPartObj>
    </w:sdtPr>
    <w:sdtEndPr>
      <w:rPr>
        <w:noProof/>
      </w:rPr>
    </w:sdtEndPr>
    <w:sdtContent>
      <w:p w:rsidR="00264A68" w:rsidRDefault="00264A6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64A68" w:rsidRDefault="00264A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11A19"/>
    <w:multiLevelType w:val="hybridMultilevel"/>
    <w:tmpl w:val="768AEA54"/>
    <w:lvl w:ilvl="0" w:tplc="4CE43E6A">
      <w:numFmt w:val="bullet"/>
      <w:lvlText w:val="-"/>
      <w:lvlJc w:val="left"/>
      <w:pPr>
        <w:ind w:left="720" w:hanging="360"/>
      </w:pPr>
      <w:rPr>
        <w:rFonts w:ascii="Bahnschrift Condensed" w:eastAsia="Times New Roman" w:hAnsi="Bahnschrift Condensed" w:cs="Arial" w:hint="default"/>
        <w:sz w:val="22"/>
      </w:rPr>
    </w:lvl>
    <w:lvl w:ilvl="1" w:tplc="CBCCD808" w:tentative="1">
      <w:start w:val="1"/>
      <w:numFmt w:val="bullet"/>
      <w:lvlText w:val="o"/>
      <w:lvlJc w:val="left"/>
      <w:pPr>
        <w:ind w:left="1440" w:hanging="360"/>
      </w:pPr>
      <w:rPr>
        <w:rFonts w:ascii="Courier New" w:hAnsi="Courier New" w:cs="Courier New" w:hint="default"/>
      </w:rPr>
    </w:lvl>
    <w:lvl w:ilvl="2" w:tplc="2EB42DDE" w:tentative="1">
      <w:start w:val="1"/>
      <w:numFmt w:val="bullet"/>
      <w:lvlText w:val=""/>
      <w:lvlJc w:val="left"/>
      <w:pPr>
        <w:ind w:left="2160" w:hanging="360"/>
      </w:pPr>
      <w:rPr>
        <w:rFonts w:ascii="Wingdings" w:hAnsi="Wingdings" w:hint="default"/>
      </w:rPr>
    </w:lvl>
    <w:lvl w:ilvl="3" w:tplc="27208262" w:tentative="1">
      <w:start w:val="1"/>
      <w:numFmt w:val="bullet"/>
      <w:lvlText w:val=""/>
      <w:lvlJc w:val="left"/>
      <w:pPr>
        <w:ind w:left="2880" w:hanging="360"/>
      </w:pPr>
      <w:rPr>
        <w:rFonts w:ascii="Symbol" w:hAnsi="Symbol" w:hint="default"/>
      </w:rPr>
    </w:lvl>
    <w:lvl w:ilvl="4" w:tplc="91EC8C12" w:tentative="1">
      <w:start w:val="1"/>
      <w:numFmt w:val="bullet"/>
      <w:lvlText w:val="o"/>
      <w:lvlJc w:val="left"/>
      <w:pPr>
        <w:ind w:left="3600" w:hanging="360"/>
      </w:pPr>
      <w:rPr>
        <w:rFonts w:ascii="Courier New" w:hAnsi="Courier New" w:cs="Courier New" w:hint="default"/>
      </w:rPr>
    </w:lvl>
    <w:lvl w:ilvl="5" w:tplc="2410E058" w:tentative="1">
      <w:start w:val="1"/>
      <w:numFmt w:val="bullet"/>
      <w:lvlText w:val=""/>
      <w:lvlJc w:val="left"/>
      <w:pPr>
        <w:ind w:left="4320" w:hanging="360"/>
      </w:pPr>
      <w:rPr>
        <w:rFonts w:ascii="Wingdings" w:hAnsi="Wingdings" w:hint="default"/>
      </w:rPr>
    </w:lvl>
    <w:lvl w:ilvl="6" w:tplc="2CFC4A3E" w:tentative="1">
      <w:start w:val="1"/>
      <w:numFmt w:val="bullet"/>
      <w:lvlText w:val=""/>
      <w:lvlJc w:val="left"/>
      <w:pPr>
        <w:ind w:left="5040" w:hanging="360"/>
      </w:pPr>
      <w:rPr>
        <w:rFonts w:ascii="Symbol" w:hAnsi="Symbol" w:hint="default"/>
      </w:rPr>
    </w:lvl>
    <w:lvl w:ilvl="7" w:tplc="B310DA9C" w:tentative="1">
      <w:start w:val="1"/>
      <w:numFmt w:val="bullet"/>
      <w:lvlText w:val="o"/>
      <w:lvlJc w:val="left"/>
      <w:pPr>
        <w:ind w:left="5760" w:hanging="360"/>
      </w:pPr>
      <w:rPr>
        <w:rFonts w:ascii="Courier New" w:hAnsi="Courier New" w:cs="Courier New" w:hint="default"/>
      </w:rPr>
    </w:lvl>
    <w:lvl w:ilvl="8" w:tplc="20025EA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629"/>
    <w:rsid w:val="00187AD2"/>
    <w:rsid w:val="001A544E"/>
    <w:rsid w:val="00201629"/>
    <w:rsid w:val="00224D8D"/>
    <w:rsid w:val="0026334B"/>
    <w:rsid w:val="00264A68"/>
    <w:rsid w:val="002E0EE4"/>
    <w:rsid w:val="003042C1"/>
    <w:rsid w:val="00387E8C"/>
    <w:rsid w:val="003F3F29"/>
    <w:rsid w:val="005B351A"/>
    <w:rsid w:val="005C7C84"/>
    <w:rsid w:val="005F1CB0"/>
    <w:rsid w:val="00667DA8"/>
    <w:rsid w:val="006754DF"/>
    <w:rsid w:val="008073DA"/>
    <w:rsid w:val="008A4E74"/>
    <w:rsid w:val="008C1981"/>
    <w:rsid w:val="008F2F78"/>
    <w:rsid w:val="009343BB"/>
    <w:rsid w:val="009A735A"/>
    <w:rsid w:val="00A852BB"/>
    <w:rsid w:val="00AA0A76"/>
    <w:rsid w:val="00C503CF"/>
    <w:rsid w:val="00CA349D"/>
    <w:rsid w:val="00D63AD1"/>
    <w:rsid w:val="00D96C0C"/>
    <w:rsid w:val="00DC4312"/>
    <w:rsid w:val="00DE46CD"/>
    <w:rsid w:val="00E37E3E"/>
    <w:rsid w:val="00E955A4"/>
    <w:rsid w:val="00EA2219"/>
    <w:rsid w:val="00EB22FE"/>
    <w:rsid w:val="00FB1B81"/>
    <w:rsid w:val="00FF4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1629"/>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3042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2C1"/>
  </w:style>
  <w:style w:type="paragraph" w:styleId="Footer">
    <w:name w:val="footer"/>
    <w:basedOn w:val="Normal"/>
    <w:link w:val="FooterChar"/>
    <w:uiPriority w:val="99"/>
    <w:unhideWhenUsed/>
    <w:rsid w:val="003042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2C1"/>
  </w:style>
  <w:style w:type="paragraph" w:styleId="BalloonText">
    <w:name w:val="Balloon Text"/>
    <w:basedOn w:val="Normal"/>
    <w:link w:val="BalloonTextChar"/>
    <w:uiPriority w:val="99"/>
    <w:semiHidden/>
    <w:unhideWhenUsed/>
    <w:rsid w:val="00304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2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1629"/>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3042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2C1"/>
  </w:style>
  <w:style w:type="paragraph" w:styleId="Footer">
    <w:name w:val="footer"/>
    <w:basedOn w:val="Normal"/>
    <w:link w:val="FooterChar"/>
    <w:uiPriority w:val="99"/>
    <w:unhideWhenUsed/>
    <w:rsid w:val="003042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2C1"/>
  </w:style>
  <w:style w:type="paragraph" w:styleId="BalloonText">
    <w:name w:val="Balloon Text"/>
    <w:basedOn w:val="Normal"/>
    <w:link w:val="BalloonTextChar"/>
    <w:uiPriority w:val="99"/>
    <w:semiHidden/>
    <w:unhideWhenUsed/>
    <w:rsid w:val="00304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2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5</cp:revision>
  <dcterms:created xsi:type="dcterms:W3CDTF">2020-09-22T20:37:00Z</dcterms:created>
  <dcterms:modified xsi:type="dcterms:W3CDTF">2020-09-22T21:11:00Z</dcterms:modified>
</cp:coreProperties>
</file>